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9F" w:rsidRPr="007D27A6" w:rsidRDefault="004E7995" w:rsidP="00EC289F">
      <w:pPr>
        <w:pStyle w:val="a3"/>
        <w:shd w:val="clear" w:color="auto" w:fill="FFFFFF"/>
        <w:spacing w:before="0" w:beforeAutospacing="0" w:after="0" w:afterAutospacing="0" w:line="294" w:lineRule="atLeast"/>
        <w:rPr>
          <w:color w:val="000000"/>
        </w:rPr>
      </w:pPr>
      <w:r>
        <w:rPr>
          <w:noProof/>
          <w:color w:val="000000"/>
          <w:sz w:val="20"/>
          <w:szCs w:val="20"/>
        </w:rPr>
        <w:drawing>
          <wp:inline distT="0" distB="0" distL="0" distR="0">
            <wp:extent cx="5940425" cy="1877893"/>
            <wp:effectExtent l="19050" t="0" r="3175" b="0"/>
            <wp:docPr id="1" name="Рисунок 1" descr="C:\Documents and Settings\Администратор\Рабочий стол\Мои рисунки\2019-08-23\Копия 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Мои рисунки\2019-08-23\Копия Сканировать10002.JPG"/>
                    <pic:cNvPicPr>
                      <a:picLocks noChangeAspect="1" noChangeArrowheads="1"/>
                    </pic:cNvPicPr>
                  </pic:nvPicPr>
                  <pic:blipFill>
                    <a:blip r:embed="rId5" cstate="print"/>
                    <a:srcRect/>
                    <a:stretch>
                      <a:fillRect/>
                    </a:stretch>
                  </pic:blipFill>
                  <pic:spPr bwMode="auto">
                    <a:xfrm>
                      <a:off x="0" y="0"/>
                      <a:ext cx="5940425" cy="1877893"/>
                    </a:xfrm>
                    <a:prstGeom prst="rect">
                      <a:avLst/>
                    </a:prstGeom>
                    <a:noFill/>
                    <a:ln w="9525">
                      <a:noFill/>
                      <a:miter lim="800000"/>
                      <a:headEnd/>
                      <a:tailEnd/>
                    </a:ln>
                  </pic:spPr>
                </pic:pic>
              </a:graphicData>
            </a:graphic>
          </wp:inline>
        </w:drawing>
      </w:r>
      <w:r w:rsidR="00EC289F" w:rsidRPr="007D27A6">
        <w:rPr>
          <w:color w:val="000000"/>
          <w:u w:val="single"/>
        </w:rPr>
        <w:t>1 Общие положения</w:t>
      </w:r>
    </w:p>
    <w:p w:rsidR="00EC289F" w:rsidRPr="007D27A6" w:rsidRDefault="00EC289F" w:rsidP="00EC289F">
      <w:pPr>
        <w:pStyle w:val="a3"/>
        <w:shd w:val="clear" w:color="auto" w:fill="FFFFFF"/>
        <w:spacing w:before="0" w:beforeAutospacing="0" w:after="0" w:afterAutospacing="0" w:line="294" w:lineRule="atLeast"/>
        <w:rPr>
          <w:color w:val="000000"/>
        </w:rPr>
      </w:pPr>
      <w:proofErr w:type="gramStart"/>
      <w:r w:rsidRPr="007D27A6">
        <w:rPr>
          <w:color w:val="000000"/>
        </w:rPr>
        <w:t xml:space="preserve">Настоящее Положение о порядке обработки персональных данных (далее - Положение) в </w:t>
      </w:r>
      <w:r w:rsidR="00357616" w:rsidRPr="007D27A6">
        <w:rPr>
          <w:color w:val="000000"/>
        </w:rPr>
        <w:t>МКОУ «Красноярская СШ</w:t>
      </w:r>
      <w:r w:rsidRPr="007D27A6">
        <w:rPr>
          <w:color w:val="000000"/>
        </w:rPr>
        <w:t>»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Положением об обеспечении</w:t>
      </w:r>
      <w:proofErr w:type="gramEnd"/>
      <w:r w:rsidRPr="007D27A6">
        <w:rPr>
          <w:color w:val="000000"/>
        </w:rPr>
        <w:t xml:space="preserve"> </w:t>
      </w:r>
      <w:proofErr w:type="gramStart"/>
      <w:r w:rsidRPr="007D27A6">
        <w:rPr>
          <w:color w:val="000000"/>
        </w:rPr>
        <w:t>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roofErr w:type="gramEnd"/>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1.1 Порядок ввода в действие и изменения Положения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1.2 Основные понятия и состав персональных данных работников</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Для целей настоящего Положения используются следующие основные понятия:</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0" w:name="dst100238"/>
      <w:bookmarkEnd w:id="0"/>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1" w:name="dst100239"/>
      <w:bookmarkEnd w:id="1"/>
      <w:proofErr w:type="gramStart"/>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1608A0">
        <w:rPr>
          <w:rFonts w:ascii="Times New Roman" w:eastAsia="Times New Roman" w:hAnsi="Times New Roman" w:cs="Times New Roman"/>
          <w:color w:val="333333"/>
          <w:sz w:val="24"/>
          <w:szCs w:val="24"/>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2" w:name="dst100240"/>
      <w:bookmarkEnd w:id="2"/>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автоматизированная обработка персональных данных - обработка персональных данных с помощью средств вычислительной техники;</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3" w:name="dst100241"/>
      <w:bookmarkEnd w:id="3"/>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распространение персональных данных - действия, направленные на раскрытие персональных данных неопределенному кругу лиц;</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4" w:name="dst100242"/>
      <w:bookmarkEnd w:id="4"/>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5" w:name="dst100243"/>
      <w:bookmarkEnd w:id="5"/>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6" w:name="dst100244"/>
      <w:bookmarkEnd w:id="6"/>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7" w:name="dst100245"/>
      <w:bookmarkEnd w:id="7"/>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8" w:name="dst100246"/>
      <w:bookmarkEnd w:id="8"/>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27A6" w:rsidRPr="001608A0" w:rsidRDefault="007D27A6" w:rsidP="007D27A6">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9" w:name="dst100247"/>
      <w:bookmarkEnd w:id="9"/>
      <w:r>
        <w:rPr>
          <w:rFonts w:ascii="Times New Roman" w:eastAsia="Times New Roman" w:hAnsi="Times New Roman" w:cs="Times New Roman"/>
          <w:color w:val="333333"/>
          <w:sz w:val="24"/>
          <w:szCs w:val="24"/>
        </w:rPr>
        <w:t>-</w:t>
      </w:r>
      <w:r w:rsidRPr="001608A0">
        <w:rPr>
          <w:rFonts w:ascii="Times New Roman" w:eastAsia="Times New Roman" w:hAnsi="Times New Roman" w:cs="Times New Roman"/>
          <w:color w:val="333333"/>
          <w:sz w:val="24"/>
          <w:szCs w:val="24"/>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2.</w:t>
      </w:r>
      <w:r w:rsidRPr="007D27A6">
        <w:rPr>
          <w:rStyle w:val="apple-converted-space"/>
          <w:color w:val="000000"/>
        </w:rPr>
        <w:t> </w:t>
      </w:r>
      <w:r w:rsidRPr="007D27A6">
        <w:rPr>
          <w:color w:val="000000"/>
          <w:u w:val="single"/>
        </w:rPr>
        <w:t>Комплекс документов, сопровождающий процесс оформления трудовых отношений работника в Учреждении при его приеме, переводе и увольнении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документы воинского учета - для военнообязанных и лиц, подлежащих воинскому учету;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 свидетельство </w:t>
      </w:r>
      <w:proofErr w:type="gramStart"/>
      <w:r w:rsidRPr="007D27A6">
        <w:rPr>
          <w:color w:val="000000"/>
        </w:rPr>
        <w:t>о постановке на учет в налоговом органе физического лица по месту жительства на территории</w:t>
      </w:r>
      <w:proofErr w:type="gramEnd"/>
      <w:r w:rsidRPr="007D27A6">
        <w:rPr>
          <w:color w:val="000000"/>
        </w:rPr>
        <w:t xml:space="preserve"> Российской Федерации.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EC289F" w:rsidRPr="007D27A6" w:rsidRDefault="00EC289F" w:rsidP="00EC289F">
      <w:pPr>
        <w:pStyle w:val="a3"/>
        <w:shd w:val="clear" w:color="auto" w:fill="FFFFFF"/>
        <w:spacing w:before="0" w:beforeAutospacing="0" w:after="0" w:afterAutospacing="0" w:line="294" w:lineRule="atLeast"/>
        <w:rPr>
          <w:color w:val="000000"/>
        </w:rPr>
      </w:pPr>
      <w:proofErr w:type="gramStart"/>
      <w:r w:rsidRPr="007D27A6">
        <w:rPr>
          <w:color w:val="000000"/>
        </w:rPr>
        <w:lastRenderedPageBreak/>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воинском учете;</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данные о приеме на работу;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В дальнейшем в личную карточку вносятся: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переводах на другую работу;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об аттестации;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повышении квалификации;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профессиональной переподготовке;</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наградах (поощрениях), почетных званиях;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об отпусках;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социальных гарантиях;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сведения о месте жительства и контактных телефонах.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В отделе кадров Учреждения создаются и хранятся следующие группы документов, содержащие данные о работниках в единичном или сводном виде.</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u w:val="single"/>
        </w:rPr>
        <w:t>3 Сбор, обработка, защита персональных данных, порядок обработки и хранения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3.1 Порядок получения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Все персональные данные работника Учреждения следует получать у него самого. Если персональные данные </w:t>
      </w:r>
      <w:proofErr w:type="gramStart"/>
      <w:r w:rsidRPr="007D27A6">
        <w:rPr>
          <w:color w:val="000000"/>
        </w:rPr>
        <w:t>работника</w:t>
      </w:r>
      <w:proofErr w:type="gramEnd"/>
      <w:r w:rsidRPr="007D27A6">
        <w:rPr>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C289F" w:rsidRPr="007D27A6" w:rsidRDefault="00EC289F" w:rsidP="00EC289F">
      <w:pPr>
        <w:pStyle w:val="a3"/>
        <w:shd w:val="clear" w:color="auto" w:fill="FFFFFF"/>
        <w:spacing w:before="0" w:beforeAutospacing="0" w:after="0" w:afterAutospacing="0" w:line="294" w:lineRule="atLeast"/>
        <w:rPr>
          <w:color w:val="000000"/>
        </w:rPr>
      </w:pP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lastRenderedPageBreak/>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3.2 Порядок обработки, передачи и хранения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1) субъект персональных данных дал согласие в письменной форме на обработку своих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2) персональные данные являются общедоступными;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6) обработка персональных данных необходима в связи с осуществлением правосудия;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Письменное согласие работника на обработку своих персональных данных должно включать в себя: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наименование (фамилию, имя, отчество) и адрес оператора, получающего согласие субъекта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цель обработки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перечень персональных данных, на обработку которых дается согласие субъекта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срок, в течение которого действует согласие, а также порядок его отзыва.</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Согласие работника не требуется в следующих случаях: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r w:rsidRPr="007D27A6">
        <w:rPr>
          <w:color w:val="000000"/>
        </w:rPr>
        <w:lastRenderedPageBreak/>
        <w:t>персональные данные которых подлежат обработке, а также определяющего полномочия работодателя;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7D27A6">
        <w:rPr>
          <w:color w:val="000000"/>
        </w:rPr>
        <w:t>дств в п</w:t>
      </w:r>
      <w:proofErr w:type="gramEnd"/>
      <w:r w:rsidRPr="007D27A6">
        <w:rPr>
          <w:color w:val="000000"/>
        </w:rPr>
        <w:t>орядке, установленном федеральным законом;</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во всех случаях отказ работника от своих прав на сохранение и защиту тайны недействителен.</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u w:val="single"/>
        </w:rPr>
        <w:t>4. Передача и хранение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При передаче персональных данных работника Работодатель должен соблюдать следующие требования: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не сообщать персональные данные работника в коммерческих целях без его письменного согласия.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осуществлять передачу персональных данных работников в пределах Учреждения в соответствии с настоящим Положением;</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 разрешать доступ к персональным данным работников только специально уполномоченным лицам, при этом указанные лица должны иметь право получать только </w:t>
      </w:r>
      <w:r w:rsidRPr="007D27A6">
        <w:rPr>
          <w:color w:val="000000"/>
        </w:rPr>
        <w:lastRenderedPageBreak/>
        <w:t>те персональные данные работника, которые необходимы для выполнения конкретной функции;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u w:val="single"/>
        </w:rPr>
        <w:t>5. Хранение и использование персональных данных</w:t>
      </w:r>
      <w:r w:rsidRPr="007D27A6">
        <w:rPr>
          <w:color w:val="000000"/>
        </w:rPr>
        <w:t>:</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5.1 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5.2 Персональные данные работников и учащихся могут быть получены, проходить дальнейшую обработку и передаваться на </w:t>
      </w:r>
      <w:proofErr w:type="gramStart"/>
      <w:r w:rsidRPr="007D27A6">
        <w:rPr>
          <w:color w:val="000000"/>
        </w:rPr>
        <w:t>хранение</w:t>
      </w:r>
      <w:proofErr w:type="gramEnd"/>
      <w:r w:rsidRPr="007D27A6">
        <w:rPr>
          <w:color w:val="000000"/>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«Школьный офис» и т.д</w:t>
      </w:r>
      <w:proofErr w:type="gramStart"/>
      <w:r w:rsidRPr="007D27A6">
        <w:rPr>
          <w:color w:val="000000"/>
        </w:rPr>
        <w:t>..</w:t>
      </w:r>
      <w:proofErr w:type="gramEnd"/>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наименование (фамилия, имя, отчество) и адрес оператора или его представителя;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цель обработки персональных данных и ее правовое основание;</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предполагаемые пользователи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установленные настоящим Федеральным законом права субъекта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u w:val="single"/>
        </w:rPr>
      </w:pPr>
      <w:r w:rsidRPr="007D27A6">
        <w:rPr>
          <w:color w:val="000000"/>
          <w:u w:val="single"/>
        </w:rPr>
        <w:t>6. Доступ к персональным данным работников</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Право доступа к персональным данным работников имеют:</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директор Учреждения;</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сотрудники отдела кадров;</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сотрудники бухгалтерии.</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Работник Учреждения имеет право:</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7D27A6">
        <w:rPr>
          <w:color w:val="000000"/>
        </w:rPr>
        <w:t>необходимыми</w:t>
      </w:r>
      <w:proofErr w:type="gramEnd"/>
      <w:r w:rsidRPr="007D27A6">
        <w:rPr>
          <w:color w:val="000000"/>
        </w:rPr>
        <w:t xml:space="preserve"> для Работодателя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получать от Работодателя:</w:t>
      </w:r>
    </w:p>
    <w:p w:rsidR="00EC289F" w:rsidRPr="007D27A6" w:rsidRDefault="00EC289F" w:rsidP="00EC289F">
      <w:pPr>
        <w:pStyle w:val="a3"/>
        <w:numPr>
          <w:ilvl w:val="0"/>
          <w:numId w:val="1"/>
        </w:numPr>
        <w:shd w:val="clear" w:color="auto" w:fill="FFFFFF"/>
        <w:spacing w:before="0" w:beforeAutospacing="0" w:after="0" w:afterAutospacing="0" w:line="294" w:lineRule="atLeast"/>
        <w:ind w:left="0"/>
        <w:rPr>
          <w:color w:val="000000"/>
        </w:rPr>
      </w:pPr>
      <w:r w:rsidRPr="007D27A6">
        <w:rPr>
          <w:color w:val="000000"/>
        </w:rPr>
        <w:t>сведения о лицах, которые имеют доступ к персональным данным или которым может быть предоставлен такой доступ;</w:t>
      </w:r>
    </w:p>
    <w:p w:rsidR="00EC289F" w:rsidRPr="007D27A6" w:rsidRDefault="00EC289F" w:rsidP="00EC289F">
      <w:pPr>
        <w:pStyle w:val="a3"/>
        <w:numPr>
          <w:ilvl w:val="0"/>
          <w:numId w:val="1"/>
        </w:numPr>
        <w:shd w:val="clear" w:color="auto" w:fill="FFFFFF"/>
        <w:spacing w:before="0" w:beforeAutospacing="0" w:after="0" w:afterAutospacing="0" w:line="294" w:lineRule="atLeast"/>
        <w:ind w:left="0"/>
        <w:rPr>
          <w:color w:val="000000"/>
        </w:rPr>
      </w:pPr>
      <w:r w:rsidRPr="007D27A6">
        <w:rPr>
          <w:color w:val="000000"/>
        </w:rPr>
        <w:t>перечень обрабатываемых персональных данных и источник их получения;</w:t>
      </w:r>
    </w:p>
    <w:p w:rsidR="00EC289F" w:rsidRPr="007D27A6" w:rsidRDefault="00EC289F" w:rsidP="00EC289F">
      <w:pPr>
        <w:pStyle w:val="a3"/>
        <w:numPr>
          <w:ilvl w:val="0"/>
          <w:numId w:val="1"/>
        </w:numPr>
        <w:shd w:val="clear" w:color="auto" w:fill="FFFFFF"/>
        <w:spacing w:before="0" w:beforeAutospacing="0" w:after="0" w:afterAutospacing="0" w:line="294" w:lineRule="atLeast"/>
        <w:ind w:left="0"/>
        <w:rPr>
          <w:color w:val="000000"/>
        </w:rPr>
      </w:pPr>
      <w:r w:rsidRPr="007D27A6">
        <w:rPr>
          <w:color w:val="000000"/>
        </w:rPr>
        <w:t>сроки обработки персональных данных, в том числе сроки их хранения;</w:t>
      </w:r>
    </w:p>
    <w:p w:rsidR="00EC289F" w:rsidRPr="007D27A6" w:rsidRDefault="00EC289F" w:rsidP="00EC289F">
      <w:pPr>
        <w:pStyle w:val="a3"/>
        <w:numPr>
          <w:ilvl w:val="0"/>
          <w:numId w:val="1"/>
        </w:numPr>
        <w:shd w:val="clear" w:color="auto" w:fill="FFFFFF"/>
        <w:spacing w:before="0" w:beforeAutospacing="0" w:after="0" w:afterAutospacing="0" w:line="294" w:lineRule="atLeast"/>
        <w:ind w:left="0"/>
        <w:rPr>
          <w:color w:val="000000"/>
        </w:rPr>
      </w:pPr>
      <w:r w:rsidRPr="007D27A6">
        <w:rPr>
          <w:color w:val="000000"/>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br/>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lastRenderedPageBreak/>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 передача информации третьей стороне возможна только при письменном согласии работников.</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7. Ответственность за нарушение норм, регулирующих обработку и защиту персональных данных</w:t>
      </w:r>
    </w:p>
    <w:p w:rsidR="00EC289F" w:rsidRPr="007D27A6" w:rsidRDefault="00EC289F" w:rsidP="00EC289F">
      <w:pPr>
        <w:pStyle w:val="a3"/>
        <w:shd w:val="clear" w:color="auto" w:fill="FFFFFF"/>
        <w:spacing w:before="0" w:beforeAutospacing="0" w:after="0" w:afterAutospacing="0" w:line="294" w:lineRule="atLeast"/>
        <w:rPr>
          <w:color w:val="000000"/>
        </w:rPr>
      </w:pPr>
      <w:r w:rsidRPr="007D27A6">
        <w:rPr>
          <w:color w:val="000000"/>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82926" w:rsidRPr="007D27A6" w:rsidRDefault="00082926">
      <w:pPr>
        <w:rPr>
          <w:rFonts w:ascii="Times New Roman" w:hAnsi="Times New Roman" w:cs="Times New Roman"/>
          <w:sz w:val="24"/>
          <w:szCs w:val="24"/>
        </w:rPr>
      </w:pPr>
    </w:p>
    <w:sectPr w:rsidR="00082926" w:rsidRPr="007D27A6" w:rsidSect="00082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7294"/>
    <w:multiLevelType w:val="multilevel"/>
    <w:tmpl w:val="BC4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89F"/>
    <w:rsid w:val="00082926"/>
    <w:rsid w:val="001220CF"/>
    <w:rsid w:val="001525B3"/>
    <w:rsid w:val="00153902"/>
    <w:rsid w:val="00246E4A"/>
    <w:rsid w:val="00357616"/>
    <w:rsid w:val="004E7995"/>
    <w:rsid w:val="00541965"/>
    <w:rsid w:val="005F1BF1"/>
    <w:rsid w:val="006154AA"/>
    <w:rsid w:val="007D27A6"/>
    <w:rsid w:val="00A750E5"/>
    <w:rsid w:val="00BC0C5A"/>
    <w:rsid w:val="00CB47F7"/>
    <w:rsid w:val="00DB4E1F"/>
    <w:rsid w:val="00EC289F"/>
    <w:rsid w:val="00F5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89F"/>
  </w:style>
  <w:style w:type="table" w:styleId="a4">
    <w:name w:val="Table Grid"/>
    <w:basedOn w:val="a1"/>
    <w:uiPriority w:val="59"/>
    <w:rsid w:val="007D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E7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3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 Литература</dc:creator>
  <cp:keywords/>
  <dc:description/>
  <cp:lastModifiedBy>Директор</cp:lastModifiedBy>
  <cp:revision>7</cp:revision>
  <cp:lastPrinted>2019-07-08T10:20:00Z</cp:lastPrinted>
  <dcterms:created xsi:type="dcterms:W3CDTF">2019-07-08T10:00:00Z</dcterms:created>
  <dcterms:modified xsi:type="dcterms:W3CDTF">2019-08-23T04:38:00Z</dcterms:modified>
</cp:coreProperties>
</file>